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Exposé für Büroflächen</w:t>
      </w:r>
    </w:p>
    <w:p>
      <w:pPr>
        <w:pStyle w:val="Subtitle"/>
      </w:pPr>
      <w:r>
        <w:t xml:space="preserve">[Name oder Adresse des Gebäudes] · [Geschoss oder Fläche] · [Zur Miete / Zum Kauf]</w:t>
      </w:r>
    </w:p>
    <w:p>
      <w:pPr>
        <w:pStyle w:val="Note"/>
      </w:pPr>
      <w:r>
        <w:t xml:space="preserve">Ersetzen Sie jeden Text in eckigen Klammern durch die tatsächliche Angabe für die Fläche. Fehlt ein Wert noch, schreiben Sie „wird noch bestätigt“, statt das Feld leer zu lassen oder eine Zahl zu schätzen. Löschen Sie diesen Hinweis vor dem Versand.</w:t>
      </w:r>
    </w:p>
    <w:p>
      <w:pPr>
        <w:pStyle w:val="Heading1"/>
      </w:pPr>
      <w:r>
        <w:t xml:space="preserve">Angaben zur Fläche</w:t>
      </w:r>
    </w:p>
    <w:tbl>
      <w:tblPr>
        <w:tblW w:w="9638" w:type="dxa"/>
        <w:tblBorders>
          <w:top w:val="single" w:sz="4" w:space="0" w:color="C9CAD1"/>
          <w:left w:val="single" w:sz="4" w:space="0" w:color="C9CAD1"/>
          <w:bottom w:val="single" w:sz="4" w:space="0" w:color="C9CAD1"/>
          <w:right w:val="single" w:sz="4" w:space="0" w:color="C9CAD1"/>
          <w:insideH w:val="single" w:sz="4" w:space="0" w:color="C9CAD1"/>
          <w:insideV w:val="single" w:sz="4" w:space="0" w:color="C9CAD1"/>
        </w:tblBorders>
        <w:tblCellMar>
          <w:left w:w="100" w:type="dxa"/>
          <w:right w:w="100" w:type="dxa"/>
        </w:tblCellMar>
      </w:tblPr>
      <w:tblGrid>
        <w:gridCol w:w="3212"/>
        <w:gridCol w:w="3212"/>
        <w:gridCol w:w="3212"/>
      </w:tblGrid>
      <w:tr>
        <w:trPr>
          <w:tblHeader/>
        </w:trPr>
        <w:tc>
          <w:tcPr>
            <w:tcW w:w="3212" w:type="dxa"/>
            <w:shd w:val="clear" w:color="auto" w:fill="F2F2F4"/>
          </w:tcPr>
          <w:p>
            <w:pPr>
              <w:spacing w:before="40" w:after="40"/>
            </w:pPr>
            <w:r>
              <w:rPr>
                <w:b/>
              </w:rPr>
              <w:t xml:space="preserve">Feld</w:t>
            </w:r>
          </w:p>
        </w:tc>
        <w:tc>
          <w:tcPr>
            <w:tcW w:w="3212" w:type="dxa"/>
            <w:shd w:val="clear" w:color="auto" w:fill="F2F2F4"/>
          </w:tcPr>
          <w:p>
            <w:pPr>
              <w:spacing w:before="40" w:after="40"/>
            </w:pPr>
            <w:r>
              <w:rPr>
                <w:b/>
              </w:rPr>
              <w:t xml:space="preserve">Was Sie eintragen</w:t>
            </w:r>
          </w:p>
        </w:tc>
        <w:tc>
          <w:tcPr>
            <w:tcW w:w="3212" w:type="dxa"/>
            <w:shd w:val="clear" w:color="auto" w:fill="F2F2F4"/>
          </w:tcPr>
          <w:p>
            <w:pPr>
              <w:spacing w:before="40" w:after="40"/>
            </w:pPr>
            <w:r>
              <w:rPr>
                <w:b/>
              </w:rPr>
              <w:t xml:space="preserve">Angabe</w:t>
            </w:r>
          </w:p>
        </w:tc>
      </w:tr>
      <w:tr>
        <w:tc>
          <w:tcPr>
            <w:tcW w:w="3212" w:type="dxa"/>
          </w:tcPr>
          <w:p>
            <w:pPr>
              <w:spacing w:before="40" w:after="40"/>
            </w:pPr>
            <w:r>
              <w:t xml:space="preserve">Lage und Erreichbarkeit</w:t>
            </w:r>
          </w:p>
        </w:tc>
        <w:tc>
          <w:tcPr>
            <w:tcW w:w="3212" w:type="dxa"/>
          </w:tcPr>
          <w:p>
            <w:pPr>
              <w:spacing w:before="40" w:after="40"/>
            </w:pPr>
            <w:r>
              <w:t xml:space="preserve">Vollständige Adresse und wie man mit öffentlichen Verkehrsmitteln oder dem Auto ankommt.</w:t>
            </w:r>
          </w:p>
        </w:tc>
        <w:tc>
          <w:tcPr>
            <w:tcW w:w="3212" w:type="dxa"/>
          </w:tcPr>
          <w:p>
            <w:pPr>
              <w:spacing w:before="40" w:after="40"/>
            </w:pPr>
            <w:r>
              <w:t xml:space="preserve">[Adresse; nächste Haltestelle; Zufahrt zur Tiefgarage]</w:t>
            </w:r>
          </w:p>
        </w:tc>
      </w:tr>
      <w:tr>
        <w:tc>
          <w:tcPr>
            <w:tcW w:w="3212" w:type="dxa"/>
          </w:tcPr>
          <w:p>
            <w:pPr>
              <w:spacing w:before="40" w:after="40"/>
            </w:pPr>
            <w:r>
              <w:t xml:space="preserve">Fläche</w:t>
            </w:r>
          </w:p>
        </w:tc>
        <w:tc>
          <w:tcPr>
            <w:tcW w:w="3212" w:type="dxa"/>
          </w:tcPr>
          <w:p>
            <w:pPr>
              <w:spacing w:before="40" w:after="40"/>
            </w:pPr>
            <w:r>
              <w:t xml:space="preserve">Die Zahl und den Flächenstandard, den Sie verwenden, damit klar ist, was sie umfasst.</w:t>
            </w:r>
          </w:p>
        </w:tc>
        <w:tc>
          <w:tcPr>
            <w:tcW w:w="3212" w:type="dxa"/>
          </w:tcPr>
          <w:p>
            <w:pPr>
              <w:spacing w:before="40" w:after="40"/>
            </w:pPr>
            <w:r>
              <w:t xml:space="preserve">[Fläche in m², nach dem verwendeten Standard, z. B. DIN 277 oder gif MF-G]</w:t>
            </w:r>
          </w:p>
        </w:tc>
      </w:tr>
      <w:tr>
        <w:tc>
          <w:tcPr>
            <w:tcW w:w="3212" w:type="dxa"/>
          </w:tcPr>
          <w:p>
            <w:pPr>
              <w:spacing w:before="40" w:after="40"/>
            </w:pPr>
            <w:r>
              <w:t xml:space="preserve">Geschoss und Raumhöhe</w:t>
            </w:r>
          </w:p>
        </w:tc>
        <w:tc>
          <w:tcPr>
            <w:tcW w:w="3212" w:type="dxa"/>
          </w:tcPr>
          <w:p>
            <w:pPr>
              <w:spacing w:before="40" w:after="40"/>
            </w:pPr>
            <w:r>
              <w:t xml:space="preserve">Auf welchem Geschoss die Fläche liegt und die lichte Raumhöhe.</w:t>
            </w:r>
          </w:p>
        </w:tc>
        <w:tc>
          <w:tcPr>
            <w:tcW w:w="3212" w:type="dxa"/>
          </w:tcPr>
          <w:p>
            <w:pPr>
              <w:spacing w:before="40" w:after="40"/>
            </w:pPr>
            <w:r>
              <w:t xml:space="preserve">[Geschoss X von Y; lichte Höhe in Metern]</w:t>
            </w:r>
          </w:p>
        </w:tc>
      </w:tr>
      <w:tr>
        <w:tc>
          <w:tcPr>
            <w:tcW w:w="3212" w:type="dxa"/>
          </w:tcPr>
          <w:p>
            <w:pPr>
              <w:spacing w:before="40" w:after="40"/>
            </w:pPr>
            <w:r>
              <w:t xml:space="preserve">Geschätzte Arbeitsplätze</w:t>
            </w:r>
          </w:p>
        </w:tc>
        <w:tc>
          <w:tcPr>
            <w:tcW w:w="3212" w:type="dxa"/>
          </w:tcPr>
          <w:p>
            <w:pPr>
              <w:spacing w:before="40" w:after="40"/>
            </w:pPr>
            <w:r>
              <w:t xml:space="preserve">Eine grobe Zahl, ausdrücklich als Schätzung und nicht als garantierte Belegung.</w:t>
            </w:r>
          </w:p>
        </w:tc>
        <w:tc>
          <w:tcPr>
            <w:tcW w:w="3212" w:type="dxa"/>
          </w:tcPr>
          <w:p>
            <w:pPr>
              <w:spacing w:before="40" w:after="40"/>
            </w:pPr>
            <w:r>
              <w:t xml:space="preserve">[Geschätzte Arbeitsplätze nach einem Musterlayout]</w:t>
            </w:r>
          </w:p>
        </w:tc>
      </w:tr>
      <w:tr>
        <w:tc>
          <w:tcPr>
            <w:tcW w:w="3212" w:type="dxa"/>
          </w:tcPr>
          <w:p>
            <w:pPr>
              <w:spacing w:before="40" w:after="40"/>
            </w:pPr>
            <w:r>
              <w:t xml:space="preserve">Aktuelle Aufteilung</w:t>
            </w:r>
          </w:p>
        </w:tc>
        <w:tc>
          <w:tcPr>
            <w:tcW w:w="3212" w:type="dxa"/>
          </w:tcPr>
          <w:p>
            <w:pPr>
              <w:spacing w:before="40" w:after="40"/>
            </w:pPr>
            <w:r>
              <w:t xml:space="preserve">Ob die Fläche offen ist, bereits Einzelbüros hat oder den Ausbau eines vorherigen Mieters übernimmt.</w:t>
            </w:r>
          </w:p>
        </w:tc>
        <w:tc>
          <w:tcPr>
            <w:tcW w:w="3212" w:type="dxa"/>
          </w:tcPr>
          <w:p>
            <w:pPr>
              <w:spacing w:before="40" w:after="40"/>
            </w:pPr>
            <w:r>
              <w:t xml:space="preserve">[Offene Fläche / Einzelbüros / bestehender Ausbau]</w:t>
            </w:r>
          </w:p>
        </w:tc>
      </w:tr>
      <w:tr>
        <w:tc>
          <w:tcPr>
            <w:tcW w:w="3212" w:type="dxa"/>
          </w:tcPr>
          <w:p>
            <w:pPr>
              <w:spacing w:before="40" w:after="40"/>
            </w:pPr>
            <w:r>
              <w:t xml:space="preserve">Technische Ausstattung</w:t>
            </w:r>
          </w:p>
        </w:tc>
        <w:tc>
          <w:tcPr>
            <w:tcW w:w="3212" w:type="dxa"/>
          </w:tcPr>
          <w:p>
            <w:pPr>
              <w:spacing w:before="40" w:after="40"/>
            </w:pPr>
            <w:r>
              <w:t xml:space="preserve">Klimatisierung, Doppelboden, Beleuchtung und weitere für die Büronutzung relevante Systeme.</w:t>
            </w:r>
          </w:p>
        </w:tc>
        <w:tc>
          <w:tcPr>
            <w:tcW w:w="3212" w:type="dxa"/>
          </w:tcPr>
          <w:p>
            <w:pPr>
              <w:spacing w:before="40" w:after="40"/>
            </w:pPr>
            <w:r>
              <w:t xml:space="preserve">[Klimatisierung über Kanäle; Doppelboden; Beleuchtung]</w:t>
            </w:r>
          </w:p>
        </w:tc>
      </w:tr>
      <w:tr>
        <w:tc>
          <w:tcPr>
            <w:tcW w:w="3212" w:type="dxa"/>
          </w:tcPr>
          <w:p>
            <w:pPr>
              <w:spacing w:before="40" w:after="40"/>
            </w:pPr>
            <w:r>
              <w:t xml:space="preserve">Stellplätze</w:t>
            </w:r>
          </w:p>
        </w:tc>
        <w:tc>
          <w:tcPr>
            <w:tcW w:w="3212" w:type="dxa"/>
          </w:tcPr>
          <w:p>
            <w:pPr>
              <w:spacing w:before="40" w:after="40"/>
            </w:pPr>
            <w:r>
              <w:t xml:space="preserve">Ob Stellplätze vorhanden sind und wie sie vergeben werden.</w:t>
            </w:r>
          </w:p>
        </w:tc>
        <w:tc>
          <w:tcPr>
            <w:tcW w:w="3212" w:type="dxa"/>
          </w:tcPr>
          <w:p>
            <w:pPr>
              <w:spacing w:before="40" w:after="40"/>
            </w:pPr>
            <w:r>
              <w:t xml:space="preserve">[Anzahl der Stellplätze oder „ohne eigene Stellplätze“]</w:t>
            </w:r>
          </w:p>
        </w:tc>
      </w:tr>
      <w:tr>
        <w:tc>
          <w:tcPr>
            <w:tcW w:w="3212" w:type="dxa"/>
          </w:tcPr>
          <w:p>
            <w:pPr>
              <w:spacing w:before="40" w:after="40"/>
            </w:pPr>
            <w:r>
              <w:t xml:space="preserve">Verfügbarkeit</w:t>
            </w:r>
          </w:p>
        </w:tc>
        <w:tc>
          <w:tcPr>
            <w:tcW w:w="3212" w:type="dxa"/>
          </w:tcPr>
          <w:p>
            <w:pPr>
              <w:spacing w:before="40" w:after="40"/>
            </w:pPr>
            <w:r>
              <w:t xml:space="preserve">Ab welchem Datum die Fläche bezogen werden kann.</w:t>
            </w:r>
          </w:p>
        </w:tc>
        <w:tc>
          <w:tcPr>
            <w:tcW w:w="3212" w:type="dxa"/>
          </w:tcPr>
          <w:p>
            <w:pPr>
              <w:spacing w:before="40" w:after="40"/>
            </w:pPr>
            <w:r>
              <w:t xml:space="preserve">[Verfügbar ab Monat/Jahr]</w:t>
            </w:r>
          </w:p>
        </w:tc>
      </w:tr>
      <w:tr>
        <w:tc>
          <w:tcPr>
            <w:tcW w:w="3212" w:type="dxa"/>
          </w:tcPr>
          <w:p>
            <w:pPr>
              <w:spacing w:before="40" w:after="40"/>
            </w:pPr>
            <w:r>
              <w:t xml:space="preserve">Konditionen</w:t>
            </w:r>
          </w:p>
        </w:tc>
        <w:tc>
          <w:tcPr>
            <w:tcW w:w="3212" w:type="dxa"/>
          </w:tcPr>
          <w:p>
            <w:pPr>
              <w:spacing w:before="40" w:after="40"/>
            </w:pPr>
            <w:r>
              <w:t xml:space="preserve">Wie Interessenten die Konditionen erfragen können, ohne Zahlen, die sich häufig ändern.</w:t>
            </w:r>
          </w:p>
        </w:tc>
        <w:tc>
          <w:tcPr>
            <w:tcW w:w="3212" w:type="dxa"/>
          </w:tcPr>
          <w:p>
            <w:pPr>
              <w:spacing w:before="40" w:after="40"/>
            </w:pPr>
            <w:r>
              <w:t xml:space="preserve">[Konditionen beim Vermarktungsteam erfragen]</w:t>
            </w:r>
          </w:p>
        </w:tc>
      </w:tr>
      <w:tr>
        <w:tc>
          <w:tcPr>
            <w:tcW w:w="3212" w:type="dxa"/>
          </w:tcPr>
          <w:p>
            <w:pPr>
              <w:spacing w:before="40" w:after="40"/>
            </w:pPr>
            <w:r>
              <w:t xml:space="preserve">Grundriss und Fotos</w:t>
            </w:r>
          </w:p>
        </w:tc>
        <w:tc>
          <w:tcPr>
            <w:tcW w:w="3212" w:type="dxa"/>
          </w:tcPr>
          <w:p>
            <w:pPr>
              <w:spacing w:before="40" w:after="40"/>
            </w:pPr>
            <w:r>
              <w:t xml:space="preserve">Link oder Anhang mit dem Grundriss und aktuellen Fotos.</w:t>
            </w:r>
          </w:p>
        </w:tc>
        <w:tc>
          <w:tcPr>
            <w:tcW w:w="3212" w:type="dxa"/>
          </w:tcPr>
          <w:p>
            <w:pPr>
              <w:spacing w:before="40" w:after="40"/>
            </w:pPr>
            <w:r>
              <w:t xml:space="preserve">[Grundriss als PDF und datierte Fotos anhängen]</w:t>
            </w:r>
          </w:p>
        </w:tc>
      </w:tr>
      <w:tr>
        <w:tc>
          <w:tcPr>
            <w:tcW w:w="3212" w:type="dxa"/>
          </w:tcPr>
          <w:p>
            <w:pPr>
              <w:spacing w:before="40" w:after="40"/>
            </w:pPr>
            <w:r>
              <w:t xml:space="preserve">3D-Viewer</w:t>
            </w:r>
          </w:p>
        </w:tc>
        <w:tc>
          <w:tcPr>
            <w:tcW w:w="3212" w:type="dxa"/>
          </w:tcPr>
          <w:p>
            <w:pPr>
              <w:spacing w:before="40" w:after="40"/>
            </w:pPr>
            <w:r>
              <w:t xml:space="preserve">Link oder QR-Code zur 3D-Ansicht des Gebäudes oder der vorgeschlagenen Aufteilung, sofern vorhanden.</w:t>
            </w:r>
          </w:p>
        </w:tc>
        <w:tc>
          <w:tcPr>
            <w:tcW w:w="3212" w:type="dxa"/>
          </w:tcPr>
          <w:p>
            <w:pPr>
              <w:spacing w:before="40" w:after="40"/>
            </w:pPr>
            <w:r>
              <w:t xml:space="preserve">[Link oder QR-Code zum Viewer]</w:t>
            </w:r>
          </w:p>
        </w:tc>
      </w:tr>
    </w:tbl>
    <w:p/>
    <w:sectPr>
      <w:footerReference w:type="default" r:id="rIdFooter"/>
      <w:pgSz w:w="11906" w:h="16838"/>
      <w:pgMar w:top="1134" w:right="1134" w:bottom="1134" w:left="1134" w:header="567" w:footer="567" w:gutter="0"/>
    </w:sectPr>
  </w:body>
</w:document>
</file>

<file path=word/footer1.xml><?xml version="1.0" encoding="utf-8"?>
<w:ftr xmlns:w="http://schemas.openxmlformats.org/wordprocessingml/2006/main">
  <w:p>
    <w:pPr>
      <w:pStyle w:val="Footer"/>
    </w:pPr>
    <w:r>
      <w:t xml:space="preserve">Vorlage von Visedra · visedra.com</w:t>
    </w:r>
  </w:p>
</w:ftr>
</file>

<file path=word/styles.xml><?xml version="1.0" encoding="utf-8"?>
<w:styles xmlns:w="http://schemas.openxmlformats.org/wordprocessingml/2006/main">
  <w:docDefaults>
    <w:rPrDefault>
      <w:rPr>
        <w:rFonts w:ascii="Arial" w:hAnsi="Arial" w:eastAsia="Arial" w:cs="Arial"/>
        <w:sz w:val="21"/>
        <w:szCs w:val="21"/>
        <w:lang w:val="de-DE"/>
      </w:rPr>
    </w:rPrDefault>
    <w:pPrDefault>
      <w:pPr>
        <w:spacing w:after="100" w:line="276" w:lineRule="auto"/>
      </w:pPr>
    </w:pPrDefault>
  </w:docDefaults>
  <w:style w:type="paragraph" w:default="1" w:styleId="Normal">
    <w:name w:val="Normal"/>
    <w:qFormat/>
  </w:style>
  <w:style w:type="paragraph" w:styleId="Title">
    <w:name w:val="Title"/>
    <w:basedOn w:val="Normal"/>
    <w:next w:val="Normal"/>
    <w:qFormat/>
    <w:pPr>
      <w:spacing w:after="80"/>
    </w:pPr>
    <w:rPr>
      <w:sz w:val="48"/>
      <w:szCs w:val="48"/>
    </w:rPr>
  </w:style>
  <w:style w:type="paragraph" w:styleId="Subtitle">
    <w:name w:val="Subtitle"/>
    <w:basedOn w:val="Normal"/>
    <w:next w:val="Normal"/>
    <w:qFormat/>
    <w:pPr>
      <w:spacing w:after="240"/>
    </w:pPr>
    <w:rPr>
      <w:color w:val="5B5D66"/>
      <w:sz w:val="24"/>
      <w:szCs w:val="24"/>
    </w:rPr>
  </w:style>
  <w:style w:type="paragraph" w:styleId="Note">
    <w:name w:val="Note"/>
    <w:basedOn w:val="Normal"/>
    <w:qFormat/>
    <w:pPr>
      <w:shd w:val="clear" w:color="auto" w:fill="F2F2F4"/>
      <w:spacing w:before="120" w:after="240"/>
      <w:ind w:left="120" w:right="120"/>
    </w:pPr>
    <w:rPr>
      <w:color w:val="5B5D66"/>
      <w:sz w:val="19"/>
      <w:szCs w:val="19"/>
    </w:rPr>
  </w:style>
  <w:style w:type="paragraph" w:styleId="Heading1">
    <w:name w:val="heading 1"/>
    <w:basedOn w:val="Normal"/>
    <w:next w:val="Normal"/>
    <w:qFormat/>
    <w:pPr>
      <w:keepNext/>
      <w:spacing w:before="320" w:after="100"/>
      <w:outlineLvl w:val="0"/>
    </w:pPr>
    <w:rPr>
      <w:b/>
      <w:color w:val="111216"/>
      <w:sz w:val="28"/>
      <w:szCs w:val="28"/>
    </w:rPr>
  </w:style>
  <w:style w:type="paragraph" w:styleId="Footer">
    <w:name w:val="footer"/>
    <w:basedOn w:val="Normal"/>
    <w:rPr>
      <w:color w:val="5B5D66"/>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Exposé für Büroflächen</dc:title>
  <dc:creator>Visedra</dc:creator>
  <dc:language>de</dc:language>
  <dcterms:created xsi:type="dcterms:W3CDTF">2026-10-09T00:00:00Z</dcterms:created>
</cp:coreProperties>
</file>